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21" w:rsidRPr="00E92B21" w:rsidRDefault="00E92B21" w:rsidP="00E92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47FF0" wp14:editId="2E0CF6F3">
            <wp:extent cx="943610" cy="943610"/>
            <wp:effectExtent l="0" t="0" r="8890" b="8890"/>
            <wp:docPr id="1" name="Рисунок 3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21" w:rsidRPr="00E92B21" w:rsidRDefault="00E92B21" w:rsidP="00E92B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B2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E92B21" w:rsidRPr="00E92B21" w:rsidRDefault="00E92B21" w:rsidP="00E92B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B2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E92B21" w:rsidRPr="00E92B21" w:rsidRDefault="00E92B21" w:rsidP="00E92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21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ПОСТАНОВЛЕНИЕ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2336"/>
      </w:tblGrid>
      <w:tr w:rsidR="00E92B21" w:rsidRPr="00E92B21" w:rsidTr="00E92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B21" w:rsidRPr="00E92B21" w:rsidRDefault="00E92B21" w:rsidP="00E9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E9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декабря 2013г.</w:t>
            </w:r>
          </w:p>
        </w:tc>
        <w:tc>
          <w:tcPr>
            <w:tcW w:w="0" w:type="auto"/>
            <w:vAlign w:val="center"/>
            <w:hideMark/>
          </w:tcPr>
          <w:p w:rsidR="00E92B21" w:rsidRPr="00E92B21" w:rsidRDefault="00E92B21" w:rsidP="00E9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№527</w:t>
            </w:r>
          </w:p>
        </w:tc>
      </w:tr>
    </w:tbl>
    <w:bookmarkEnd w:id="0"/>
    <w:p w:rsidR="00E92B21" w:rsidRPr="00E92B21" w:rsidRDefault="00E92B21" w:rsidP="00E92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тарифов на электрическую энергию для населения и приравненных к нему категорий потребителей на территории Кемеровской области на 2014 год</w:t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B21" w:rsidRPr="00E92B21" w:rsidRDefault="00E92B21" w:rsidP="00E92B2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A7E46A" wp14:editId="61F28388">
            <wp:simplePos x="0" y="0"/>
            <wp:positionH relativeFrom="column">
              <wp:posOffset>2812787</wp:posOffset>
            </wp:positionH>
            <wp:positionV relativeFrom="paragraph">
              <wp:posOffset>5632450</wp:posOffset>
            </wp:positionV>
            <wp:extent cx="2383155" cy="807085"/>
            <wp:effectExtent l="0" t="0" r="0" b="0"/>
            <wp:wrapNone/>
            <wp:docPr id="2" name="Рисунок 2" descr="http://www.recko.ru/userfiles/smol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cko.ru/userfiles/smole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26.03.2003 № 35-ФЗ «Об электроэнергетике», Основами ценообразования в области регулируемых цен (тарифов) в электроэнергетике, утвержденными постановлением Правительства РФ от 29.12.2011 № 1178, Методическими указаниями по расчету регулируемых тарифов и цен на электрическую (тепловую) энергию на розничном (потребительском) рынке, утвержденными приказом ФСТ России от 06.08.2004 №20-э/2, Регламентом установления цен (тарифов) и (или) их предельных уровней, предусматривающий порядок регистрации</w:t>
      </w:r>
      <w:proofErr w:type="gramEnd"/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к рассмотрению и выдачи отказов в рассмотрении заявлений об установлении цен (тарифов) и (или) их предельных уровней, утвержденным приказом ФСТ России от 28.03.2013 №313-э, приказом ФСТ России от 11.10.2013 № 185-э/1 «О предельных уровнях тарифов на электрическую энергию (мощность) на 2014 год», Положением о региональной энергетической комиссии Кемеровской области, утверждённым постановлением Коллегии Администрации Кемеровской области от 06.09.2013 №371, региональная</w:t>
      </w:r>
      <w:proofErr w:type="gramEnd"/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энергетическая комиссия Кемеровской области постановляет:</w:t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Установить тарифы на электрическую энергию для населения и приравненных к нему категорий потребителей на территории Кемеровской области с календарной разбивкой, согласно приложению №1 к настоящему постановлению.</w:t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Тарифы, установленные в приложении №1 настоящего постановления, вступают в силу и действуют в сроки, указанные в данном приложении.</w:t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Признать утратившими силу с 01.01.2014:</w:t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региональной энергетической комиссии Кемеровской области от 30.11.2012 года № 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год»;</w:t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региональной энергетической комиссии Кемеровской области от 23.08.2013 года № 276 «О внесении изменений в постановление региональной энергетической комиссии Кемеровской области от 30.11.2012 №350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год».</w:t>
      </w:r>
      <w:r w:rsidRP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Настоящее постановление вступает в силу через десять дней после его официального опубликования. </w:t>
      </w:r>
    </w:p>
    <w:tbl>
      <w:tblPr>
        <w:tblW w:w="530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699"/>
      </w:tblGrid>
      <w:tr w:rsidR="00E92B21" w:rsidRPr="00E92B21" w:rsidTr="00E92B21">
        <w:trPr>
          <w:trHeight w:val="871"/>
          <w:tblCellSpacing w:w="0" w:type="dxa"/>
        </w:trPr>
        <w:tc>
          <w:tcPr>
            <w:tcW w:w="0" w:type="auto"/>
            <w:vAlign w:val="center"/>
            <w:hideMark/>
          </w:tcPr>
          <w:p w:rsidR="00E92B21" w:rsidRPr="00E92B21" w:rsidRDefault="00E92B21" w:rsidP="00E92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E9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E9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E92B21" w:rsidRPr="00E92B21" w:rsidRDefault="00E92B21" w:rsidP="00E9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E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E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E92B21" w:rsidRPr="00E92B21" w:rsidRDefault="00E92B21" w:rsidP="00E9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E3" w:rsidRDefault="00E92B21"/>
    <w:sectPr w:rsidR="00421EE3" w:rsidSect="00E92B2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21"/>
    <w:rsid w:val="0037206E"/>
    <w:rsid w:val="00DC4F4C"/>
    <w:rsid w:val="00E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B217D-88C6-42AE-99E7-6DD7ADC4F255}"/>
</file>

<file path=customXml/itemProps2.xml><?xml version="1.0" encoding="utf-8"?>
<ds:datastoreItem xmlns:ds="http://schemas.openxmlformats.org/officeDocument/2006/customXml" ds:itemID="{44B6350B-E483-464C-9D1B-1606DB0B7671}"/>
</file>

<file path=customXml/itemProps3.xml><?xml version="1.0" encoding="utf-8"?>
<ds:datastoreItem xmlns:ds="http://schemas.openxmlformats.org/officeDocument/2006/customXml" ds:itemID="{BFA11BAE-FC39-49A2-BE41-30FA2CCDA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Анна Станиславовна</dc:creator>
  <cp:lastModifiedBy>Файзулина Анна Станиславовна</cp:lastModifiedBy>
  <cp:revision>1</cp:revision>
  <dcterms:created xsi:type="dcterms:W3CDTF">2014-02-05T01:08:00Z</dcterms:created>
  <dcterms:modified xsi:type="dcterms:W3CDTF">2014-02-05T01:10:00Z</dcterms:modified>
</cp:coreProperties>
</file>